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6840"/>
      </w:tblGrid>
      <w:tr w:rsidR="00D80E55" w:rsidRPr="0095067B" w:rsidTr="00AD1568">
        <w:tc>
          <w:tcPr>
            <w:tcW w:w="2340" w:type="dxa"/>
          </w:tcPr>
          <w:p w:rsidR="00D80E55" w:rsidRPr="0095067B" w:rsidRDefault="00D80E55" w:rsidP="00AD1568">
            <w:pPr>
              <w:pStyle w:val="Heading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style="position:absolute;margin-left:-1.75pt;margin-top:-93.35pt;width:102.35pt;height:85.85pt;z-index:251658240;visibility:visible">
                  <v:imagedata r:id="rId7" o:title=""/>
                  <w10:wrap type="topAndBottom"/>
                </v:shape>
              </w:pict>
            </w:r>
          </w:p>
        </w:tc>
        <w:tc>
          <w:tcPr>
            <w:tcW w:w="6840" w:type="dxa"/>
          </w:tcPr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Faculdade Anísio Teixeira de Feira de Santana</w:t>
            </w:r>
          </w:p>
          <w:p w:rsidR="00D80E55" w:rsidRPr="0095067B" w:rsidRDefault="00D80E55" w:rsidP="00AD1568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Autorizada pela Portaria Ministerial nº 552 de 22 de março de 2001 e</w:t>
            </w:r>
          </w:p>
          <w:p w:rsidR="00D80E55" w:rsidRPr="0095067B" w:rsidRDefault="00D80E55" w:rsidP="00AD1568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publicada no Diário Oficial da União de 26 de março de 2001.</w:t>
            </w:r>
          </w:p>
          <w:p w:rsidR="00D80E55" w:rsidRPr="0095067B" w:rsidRDefault="00D80E55" w:rsidP="00AD1568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Endereço: Rua Juracy Magalhães, 222 – Ponto CentralCEP 44.032-620</w:t>
            </w:r>
          </w:p>
          <w:p w:rsidR="00D80E55" w:rsidRPr="0095067B" w:rsidRDefault="00D80E55" w:rsidP="00AD1568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Telefax: (75) 3616-9466 -Feira de Santana-Bahia</w:t>
            </w:r>
          </w:p>
          <w:p w:rsidR="00D80E55" w:rsidRPr="0095067B" w:rsidRDefault="00D80E55" w:rsidP="00AD1568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Site: </w:t>
            </w:r>
            <w:hyperlink r:id="rId8" w:history="1">
              <w:r w:rsidRPr="0095067B">
                <w:rPr>
                  <w:rStyle w:val="Hyperlink"/>
                  <w:rFonts w:ascii="Arial" w:hAnsi="Arial" w:cs="Arial"/>
                  <w:i w:val="0"/>
                  <w:sz w:val="22"/>
                  <w:szCs w:val="22"/>
                </w:rPr>
                <w:t>www.fat.edu.br</w:t>
              </w:r>
            </w:hyperlink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E-mail: fat@fat.edu.br</w:t>
            </w:r>
          </w:p>
          <w:p w:rsidR="00D80E55" w:rsidRPr="0095067B" w:rsidRDefault="00D80E55" w:rsidP="00AD1568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CGC: 01.149.432/0001-21</w:t>
            </w:r>
          </w:p>
          <w:p w:rsidR="00D80E55" w:rsidRPr="0095067B" w:rsidRDefault="00D80E55" w:rsidP="00AD1568">
            <w:pPr>
              <w:pStyle w:val="Heading8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D80E55" w:rsidRPr="0095067B" w:rsidRDefault="00D80E55" w:rsidP="003A6C2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95067B">
        <w:rPr>
          <w:rFonts w:ascii="Arial" w:hAnsi="Arial" w:cs="Arial"/>
          <w:b/>
          <w:sz w:val="22"/>
          <w:szCs w:val="22"/>
        </w:rPr>
        <w:t>PROGRAMA DE DISCIPLINA</w:t>
      </w:r>
    </w:p>
    <w:p w:rsidR="00D80E55" w:rsidRPr="0095067B" w:rsidRDefault="00D80E55" w:rsidP="003A6C2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9"/>
        <w:gridCol w:w="5365"/>
      </w:tblGrid>
      <w:tr w:rsidR="00D80E55" w:rsidRPr="0095067B" w:rsidTr="00AD1568">
        <w:trPr>
          <w:jc w:val="center"/>
        </w:trPr>
        <w:tc>
          <w:tcPr>
            <w:tcW w:w="5009" w:type="dxa"/>
          </w:tcPr>
          <w:p w:rsidR="00D80E55" w:rsidRPr="0095067B" w:rsidRDefault="00D80E55" w:rsidP="00AD156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position w:val="-20"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position w:val="-20"/>
                <w:sz w:val="22"/>
                <w:szCs w:val="22"/>
              </w:rPr>
              <w:t>CURSO</w:t>
            </w:r>
          </w:p>
        </w:tc>
        <w:tc>
          <w:tcPr>
            <w:tcW w:w="5365" w:type="dxa"/>
          </w:tcPr>
          <w:p w:rsidR="00D80E55" w:rsidRPr="0095067B" w:rsidRDefault="00D80E55" w:rsidP="00AD156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ANO LETIVO</w:t>
            </w:r>
          </w:p>
        </w:tc>
      </w:tr>
      <w:tr w:rsidR="00D80E55" w:rsidRPr="0095067B" w:rsidTr="00AD1568">
        <w:trPr>
          <w:jc w:val="center"/>
        </w:trPr>
        <w:tc>
          <w:tcPr>
            <w:tcW w:w="5009" w:type="dxa"/>
          </w:tcPr>
          <w:p w:rsidR="00D80E55" w:rsidRPr="0095067B" w:rsidRDefault="00D80E55" w:rsidP="00AD156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position w:val="-20"/>
                <w:sz w:val="22"/>
                <w:szCs w:val="22"/>
              </w:rPr>
            </w:pPr>
            <w:r w:rsidRPr="0095067B">
              <w:rPr>
                <w:rFonts w:ascii="Arial" w:hAnsi="Arial" w:cs="Arial"/>
                <w:position w:val="-20"/>
                <w:sz w:val="22"/>
                <w:szCs w:val="22"/>
              </w:rPr>
              <w:t xml:space="preserve">CURSO SUPERIOR DE TECNOLOGIA </w:t>
            </w:r>
            <w:smartTag w:uri="urn:schemas-microsoft-com:office:smarttags" w:element="PersonName">
              <w:smartTagPr>
                <w:attr w:name="ProductID" w:val="EM SISTEMAS PARA"/>
              </w:smartTagPr>
              <w:r>
                <w:rPr>
                  <w:rFonts w:ascii="Arial" w:hAnsi="Arial" w:cs="Arial"/>
                  <w:position w:val="-20"/>
                  <w:sz w:val="22"/>
                  <w:szCs w:val="22"/>
                </w:rPr>
                <w:t>EM SISTEMAS PARA</w:t>
              </w:r>
            </w:smartTag>
            <w:r>
              <w:rPr>
                <w:rFonts w:ascii="Arial" w:hAnsi="Arial" w:cs="Arial"/>
                <w:position w:val="-20"/>
                <w:sz w:val="22"/>
                <w:szCs w:val="22"/>
              </w:rPr>
              <w:t xml:space="preserve"> INTERNET</w:t>
            </w:r>
          </w:p>
        </w:tc>
        <w:tc>
          <w:tcPr>
            <w:tcW w:w="5365" w:type="dxa"/>
          </w:tcPr>
          <w:p w:rsidR="00D80E55" w:rsidRPr="0095067B" w:rsidRDefault="00D80E55" w:rsidP="00AD156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D80E55" w:rsidRPr="0095067B" w:rsidTr="00AD1568">
        <w:trPr>
          <w:jc w:val="center"/>
        </w:trPr>
        <w:tc>
          <w:tcPr>
            <w:tcW w:w="5009" w:type="dxa"/>
          </w:tcPr>
          <w:p w:rsidR="00D80E55" w:rsidRPr="0095067B" w:rsidRDefault="00D80E55" w:rsidP="00AD156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position w:val="-20"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position w:val="-20"/>
                <w:sz w:val="22"/>
                <w:szCs w:val="22"/>
              </w:rPr>
              <w:t>CÓDIGO</w:t>
            </w:r>
          </w:p>
        </w:tc>
        <w:tc>
          <w:tcPr>
            <w:tcW w:w="5365" w:type="dxa"/>
          </w:tcPr>
          <w:p w:rsidR="00D80E55" w:rsidRPr="0095067B" w:rsidRDefault="00D80E55" w:rsidP="00AD156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D80E55" w:rsidRPr="0095067B" w:rsidTr="00AD1568">
        <w:trPr>
          <w:jc w:val="center"/>
        </w:trPr>
        <w:tc>
          <w:tcPr>
            <w:tcW w:w="5009" w:type="dxa"/>
          </w:tcPr>
          <w:p w:rsidR="00D80E55" w:rsidRPr="0095067B" w:rsidRDefault="00D80E55" w:rsidP="00AD1568">
            <w:pPr>
              <w:pStyle w:val="Heading2"/>
              <w:spacing w:line="36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365" w:type="dxa"/>
          </w:tcPr>
          <w:p w:rsidR="00D80E55" w:rsidRPr="0095067B" w:rsidRDefault="00D80E55" w:rsidP="00AD1568">
            <w:pPr>
              <w:pStyle w:val="Heading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Língua Portuguesa </w:t>
            </w:r>
          </w:p>
        </w:tc>
      </w:tr>
      <w:tr w:rsidR="00D80E55" w:rsidRPr="0095067B" w:rsidTr="00AD1568">
        <w:trPr>
          <w:jc w:val="center"/>
        </w:trPr>
        <w:tc>
          <w:tcPr>
            <w:tcW w:w="5009" w:type="dxa"/>
          </w:tcPr>
          <w:p w:rsidR="00D80E55" w:rsidRPr="0095067B" w:rsidRDefault="00D80E55" w:rsidP="00AD1568">
            <w:pPr>
              <w:pStyle w:val="Heading2"/>
              <w:spacing w:line="360" w:lineRule="auto"/>
              <w:rPr>
                <w:rFonts w:ascii="Arial" w:hAnsi="Arial" w:cs="Arial"/>
                <w:szCs w:val="22"/>
              </w:rPr>
            </w:pPr>
            <w:r w:rsidRPr="0095067B">
              <w:rPr>
                <w:rFonts w:ascii="Arial" w:hAnsi="Arial" w:cs="Arial"/>
                <w:szCs w:val="22"/>
              </w:rPr>
              <w:t>CARGA HORÁRIA</w:t>
            </w:r>
          </w:p>
        </w:tc>
        <w:tc>
          <w:tcPr>
            <w:tcW w:w="5365" w:type="dxa"/>
          </w:tcPr>
          <w:p w:rsidR="00D80E55" w:rsidRPr="0095067B" w:rsidRDefault="00D80E55" w:rsidP="00AD1568">
            <w:pPr>
              <w:pStyle w:val="Heading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SEMESTRE DE OFERTA</w:t>
            </w:r>
          </w:p>
        </w:tc>
      </w:tr>
      <w:tr w:rsidR="00D80E55" w:rsidRPr="0095067B" w:rsidTr="00AD1568">
        <w:trPr>
          <w:jc w:val="center"/>
        </w:trPr>
        <w:tc>
          <w:tcPr>
            <w:tcW w:w="5009" w:type="dxa"/>
          </w:tcPr>
          <w:p w:rsidR="00D80E55" w:rsidRPr="0095067B" w:rsidRDefault="00D80E55" w:rsidP="00AD1568">
            <w:pPr>
              <w:pStyle w:val="Heading2"/>
              <w:spacing w:line="360" w:lineRule="auto"/>
              <w:rPr>
                <w:rFonts w:ascii="Arial" w:hAnsi="Arial" w:cs="Arial"/>
                <w:b w:val="0"/>
                <w:szCs w:val="22"/>
              </w:rPr>
            </w:pPr>
            <w:r w:rsidRPr="0095067B">
              <w:rPr>
                <w:rFonts w:ascii="Arial" w:hAnsi="Arial" w:cs="Arial"/>
                <w:b w:val="0"/>
                <w:szCs w:val="22"/>
              </w:rPr>
              <w:t>72</w:t>
            </w:r>
          </w:p>
        </w:tc>
        <w:tc>
          <w:tcPr>
            <w:tcW w:w="5365" w:type="dxa"/>
          </w:tcPr>
          <w:p w:rsidR="00D80E55" w:rsidRPr="0095067B" w:rsidRDefault="00D80E55" w:rsidP="00AD1568">
            <w:pPr>
              <w:pStyle w:val="Heading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º. </w:t>
            </w:r>
          </w:p>
        </w:tc>
      </w:tr>
    </w:tbl>
    <w:p w:rsidR="00D80E55" w:rsidRPr="0095067B" w:rsidRDefault="00D80E55" w:rsidP="003A6C24">
      <w:pPr>
        <w:spacing w:line="360" w:lineRule="atLeast"/>
        <w:rPr>
          <w:rFonts w:ascii="Arial" w:hAnsi="Arial" w:cs="Arial"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Leitura, análise e produção de texto. Conceitos linguísticos: modalidades da língua (falada e escrita), níveis de linguagem. Habilidades básicas de produção textual. Análise linguística de produção textual. Estudo assistemático da norma culta. </w:t>
            </w: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EA2182">
            <w:pPr>
              <w:pStyle w:val="Caption"/>
              <w:rPr>
                <w:b w:val="0"/>
                <w:i w:val="0"/>
                <w:sz w:val="22"/>
                <w:szCs w:val="22"/>
              </w:rPr>
            </w:pPr>
            <w:r w:rsidRPr="0095067B">
              <w:rPr>
                <w:b w:val="0"/>
                <w:i w:val="0"/>
                <w:sz w:val="22"/>
                <w:szCs w:val="22"/>
              </w:rPr>
              <w:t>Considerando os conhecimentos prévios dos estudantes, falantes nativos do Português, pretende-se, através de situações didáticas calcadas na compreensão da função social da linguagem, que os estudantes:</w:t>
            </w:r>
          </w:p>
          <w:p w:rsidR="00D80E55" w:rsidRPr="0095067B" w:rsidRDefault="00D80E55" w:rsidP="00EA21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percebam a importância do uso adequado da língua portuguesa tanto na vida do cidadão quanto na vida profissional;</w:t>
            </w:r>
          </w:p>
          <w:p w:rsidR="00D80E55" w:rsidRPr="0095067B" w:rsidRDefault="00D80E55" w:rsidP="00EA21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aprimorem a competência de aprender a aprender, aprender a fazer, </w:t>
            </w:r>
            <w:r>
              <w:rPr>
                <w:rFonts w:ascii="Arial" w:hAnsi="Arial" w:cs="Arial"/>
                <w:sz w:val="22"/>
                <w:szCs w:val="22"/>
              </w:rPr>
              <w:t xml:space="preserve">aprender 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a ser e </w:t>
            </w:r>
            <w:r>
              <w:rPr>
                <w:rFonts w:ascii="Arial" w:hAnsi="Arial" w:cs="Arial"/>
                <w:sz w:val="22"/>
                <w:szCs w:val="22"/>
              </w:rPr>
              <w:t xml:space="preserve">aprender </w:t>
            </w:r>
            <w:r w:rsidRPr="0095067B">
              <w:rPr>
                <w:rFonts w:ascii="Arial" w:hAnsi="Arial" w:cs="Arial"/>
                <w:sz w:val="22"/>
                <w:szCs w:val="22"/>
              </w:rPr>
              <w:t>a conviver;</w:t>
            </w:r>
          </w:p>
          <w:p w:rsidR="00D80E55" w:rsidRPr="0095067B" w:rsidRDefault="00D80E55" w:rsidP="00EA21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usem, adequadamente, a língua oral, posicionando-se como falantes e ouvintes críticos, com capacidade para estabelecerem relações interpessoais com falantes de usos linguísticos diversos.</w:t>
            </w:r>
          </w:p>
          <w:p w:rsidR="00D80E55" w:rsidRPr="0095067B" w:rsidRDefault="00D80E55" w:rsidP="00EA21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leiam construindo sentidos e utilizando, com interesse, curiosidade e postura investigativa, a leitura como fonte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5067B">
              <w:rPr>
                <w:rFonts w:ascii="Arial" w:hAnsi="Arial" w:cs="Arial"/>
                <w:sz w:val="22"/>
                <w:szCs w:val="22"/>
              </w:rPr>
              <w:t>e informações, construção de conhecimento e fruição;</w:t>
            </w:r>
          </w:p>
          <w:p w:rsidR="00D80E55" w:rsidRPr="0095067B" w:rsidRDefault="00D80E55" w:rsidP="00EA21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façam uso da língua escrita padrão nas suas diferentes funções e estruturas para registro e comunicação do pensado, sentido, vivido, imaginado e acontecido;</w:t>
            </w:r>
          </w:p>
          <w:p w:rsidR="00D80E55" w:rsidRPr="0095067B" w:rsidRDefault="00D80E55" w:rsidP="00EA21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construam, a partir da análise e reflexão sobre a língua, conhecimentos indispensáveis à utilização dos componentes gramaticais do texto e do discurso.</w:t>
            </w:r>
          </w:p>
          <w:p w:rsidR="00D80E55" w:rsidRPr="0095067B" w:rsidRDefault="00D80E55" w:rsidP="00470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75E0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pStyle w:val="Caption"/>
              <w:rPr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PERFIL DO EGRESSO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Segundo diversos teóricos, o mercado global de serviços e segurança em Tecnologia da Informação tende a crescer para 67, 2 bilhões de dólares – o que já vem acontecendo desde 2013 -, e todo esse crescimento será bem maior a partir de 2015, fato que poderá desencadear-se em 86 bilhões de dólares, segundo analistas da Gartner. Apesar de todas essas estimativas, ainda faltam profissionais altamente qualificados e também especialistas nas diversas áreas de redes e infraestrutura.</w:t>
            </w:r>
          </w:p>
          <w:p w:rsidR="00D80E55" w:rsidRPr="0095067B" w:rsidRDefault="00D80E55" w:rsidP="0095067B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Desse modo, o egresso do curso deverá estar habilitado a exercer todas as atividades inerentes à área de Redes de Computadores, de modo que se englobem os projetos lógico e físico. A atuação profissional desses cidadãos compreende projeto, desenvolvimento de aplicativos voltados para redes e WEB e administração e segurança de redes. A área de atuação desses profissionais ocorrerá em empresas relacionadas à área de tecnologia, bem como em empresas que fazem uso desse recurso cotidianamente. As funções desenvolvidas pelos profissionais de Tecnologia em Redes de Computadores são: 1. Gerente de Redes de Computadores; 2. Analista de Redes de Computadores; 3. Gerente de Segurança em Redes de Computadores; 4. Projetista de Redes de Computadores; 5. Desenvolvedor de Aplicativos para WEB ou Redes de Computadores.</w:t>
            </w:r>
          </w:p>
          <w:p w:rsidR="00D80E55" w:rsidRPr="0095067B" w:rsidRDefault="00D80E55" w:rsidP="00AD1568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pStyle w:val="BodyText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CONTEÚDO PROGRAMÁTICO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C84B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Eu, o Outro, o novo contexto: univers (o) idade</w:t>
            </w:r>
          </w:p>
          <w:p w:rsidR="00D80E55" w:rsidRPr="0095067B" w:rsidRDefault="00D80E55" w:rsidP="00C84B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O circuito da comunicação;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03. Linguagem, Língua e Fala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67B">
              <w:rPr>
                <w:rFonts w:ascii="Arial" w:hAnsi="Arial" w:cs="Arial"/>
                <w:sz w:val="22"/>
                <w:szCs w:val="22"/>
              </w:rPr>
              <w:t>nos processos de Comunicação Humana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Signo Linguístico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Língua Oral e Língua Escrita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Registro formal e registro informal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Variações Linguísticas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níveis de linguagem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04. Funções da Linguagem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05. O conceito de texto: 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concepção de leitura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estratégias de leitura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leitura e produção de sentido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fatores de textualidade: coesão e coerência;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texto e intertextualidade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textos literários, informativos/técnicos e argumentativos.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reconhecimento de marcas características dos gêneros textuais: artigo de opinião, resumo, resenha, relatório.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operadores argumentativos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análise, reflexão e sistematização linguística.</w:t>
            </w:r>
          </w:p>
          <w:p w:rsidR="00D80E55" w:rsidRPr="0095067B" w:rsidRDefault="00D80E55" w:rsidP="00284503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06. Técnicas de comunicação escrita</w:t>
            </w:r>
          </w:p>
          <w:p w:rsidR="00D80E55" w:rsidRPr="0095067B" w:rsidRDefault="00D80E55" w:rsidP="00284503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paragrafação</w:t>
            </w:r>
          </w:p>
          <w:p w:rsidR="00D80E55" w:rsidRPr="0095067B" w:rsidRDefault="00D80E55" w:rsidP="00284503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produção e análise de textos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07. Estudos sobre a Língua Padrão: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- Ortografia 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 - Acentuação Gráfica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Pontuação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Concordâncias Verbal e Nominal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Regências Verbal e Nominal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5067B">
              <w:rPr>
                <w:rFonts w:ascii="Arial" w:hAnsi="Arial" w:cs="Arial"/>
                <w:sz w:val="22"/>
                <w:szCs w:val="22"/>
              </w:rPr>
              <w:t>- Crase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Aula Expositiva.</w:t>
            </w:r>
          </w:p>
          <w:p w:rsidR="00D80E55" w:rsidRPr="0095067B" w:rsidRDefault="00D80E55" w:rsidP="00AD156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Leitura, análise e comentário de textos.</w:t>
            </w:r>
          </w:p>
          <w:p w:rsidR="00D80E55" w:rsidRPr="0095067B" w:rsidRDefault="00D80E55" w:rsidP="00AD156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Exercícios de expressão oral.</w:t>
            </w:r>
          </w:p>
          <w:p w:rsidR="00D80E55" w:rsidRPr="0095067B" w:rsidRDefault="00D80E55" w:rsidP="00AD156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Produção de textos.</w:t>
            </w:r>
          </w:p>
          <w:p w:rsidR="00D80E55" w:rsidRPr="0095067B" w:rsidRDefault="00D80E55" w:rsidP="00AD156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Trabalhos individuais e em grupo.</w:t>
            </w:r>
          </w:p>
          <w:p w:rsidR="00D80E55" w:rsidRPr="0095067B" w:rsidRDefault="00D80E55" w:rsidP="00AD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6.  Apreciação e discussão de vídeos.</w:t>
            </w:r>
          </w:p>
          <w:p w:rsidR="00D80E55" w:rsidRPr="0095067B" w:rsidRDefault="00D80E55" w:rsidP="00AD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. A avaliação deverá ser um processo contínuo e abrangente de leituras, análises e produções de textos; apresentação de seminários; exposição e análise crítica de filmes, campanhas publicitárias; provas escritas.</w:t>
            </w:r>
          </w:p>
          <w:p w:rsidR="00D80E55" w:rsidRPr="0095067B" w:rsidRDefault="00D80E55" w:rsidP="00AD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tabs>
                <w:tab w:val="num" w:pos="-52"/>
              </w:tabs>
              <w:autoSpaceDE w:val="0"/>
              <w:autoSpaceDN w:val="0"/>
              <w:ind w:lef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BIBLIOGRAFIA BÁSICA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9506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Básica: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ANDRADE, Maria Margarida de e HENRIQUE, Antônio. Língua Portuguesa: noção básica para cursos superiores. São Paulo. Atlas, 1996.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AZEREDO, João Carlos de (Org.). Língua Portuguesa </w:t>
            </w:r>
            <w:smartTag w:uri="urn:schemas-microsoft-com:office:smarttags" w:element="PersonName">
              <w:smartTagPr>
                <w:attr w:name="ProductID" w:val="em Prosa Moderna. Rio"/>
              </w:smartTagPr>
              <w:r w:rsidRPr="0095067B">
                <w:rPr>
                  <w:rFonts w:ascii="Arial" w:hAnsi="Arial" w:cs="Arial"/>
                  <w:sz w:val="22"/>
                  <w:szCs w:val="22"/>
                </w:rPr>
                <w:t>em Debate. Conhecimento</w:t>
              </w:r>
            </w:smartTag>
            <w:r w:rsidRPr="0095067B">
              <w:rPr>
                <w:rFonts w:ascii="Arial" w:hAnsi="Arial" w:cs="Arial"/>
                <w:sz w:val="22"/>
                <w:szCs w:val="22"/>
              </w:rPr>
              <w:t xml:space="preserve"> e Ensino. Petrópolis. Editora Vozes, 2002.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BECHARA, Evanildo. Moderna Gramática Portuguesa. Rio de Janeiro. Editora Lucerna. 1999.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BLIKSTEIN, Izidoro. Técnicas de Comunicação Escrita. Série Princípios. São Paulo. Ed. Ática. 2008.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CHALUB, Samira. Funções da Linguagem. Série Princípios. São Paulo. Editora Ática, 2007.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FERREIRA. Aurélio Buarque de Holanda. Novo Dicionário de Língua Portuguesa. Rio de Janeiro. Nova Fronteira.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FIORIN, José Luiz e SAVIOLI, Francisco Platão. Para Entender o Texto – leitura e redação. São Paulo. Ática, 2000.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br/>
              <w:t>FREIRE, Paulo. A Importância do Ato de Ler. São Paulo. Cortez editora. 2002.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JÚNIOR, Joaquim Mattoso Câmara. Manual de Expressão Oral e Escrita. Petrópolis/RJ. Editora Vozes, 2004.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KOCH, Ingedore Villaça e ELIAS, Nanda Maria. Ler e Compreender os sentidos do Texto. São Paulo. Editora Contexto. 2010.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KOCK, Ingedore Villaça. Coesão e Coerência Textual. São Paulo. Editora Contexto, 2010.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_______________________. Argumentação e Linguagem. São Paulo. Editora Cortez, 2002.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POMBO, Ruthe Rocha. Curso de Oratória CAEF. Petrópolis. Editora Vozes, 2002.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TERRA, Ernani. Linguagem, Língua e Fala. São Paulo. Editora Scipione, 2012.</w:t>
            </w:r>
          </w:p>
          <w:p w:rsidR="00D80E55" w:rsidRPr="0095067B" w:rsidRDefault="00D80E55" w:rsidP="00AD15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BIBLIOGRAFIA COMPLEMENTAR</w:t>
            </w:r>
          </w:p>
        </w:tc>
      </w:tr>
      <w:tr w:rsidR="00D80E55" w:rsidRPr="0095067B" w:rsidTr="00AD1568">
        <w:trPr>
          <w:jc w:val="center"/>
        </w:trPr>
        <w:tc>
          <w:tcPr>
            <w:tcW w:w="9234" w:type="dxa"/>
          </w:tcPr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BARBOSA, Severino Antônio e AMARAL, Emília. Escrever é Desvendar o Mundo. Campinas. São Paulo. Papirus. 2004.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BELTRÃO, Odacir. Correspondência: linguagem e comunicação. São Paulo. Atlas, l988.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FARACO, Carlos Alberto e TEZZA, Cristóvão. Oficina de Textos. Curitiba. Paraná, UFPR, 1997.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____________________________. Oficina de Texto. Petrópolis. Rio de Janeiro. Editora Vozes, 2004.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FAVERO,Leonor Lopes. Coesão e Coerência Textuais. São Paulo, Ática. 1993.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FIORIN, José Luiz. Linguagem e Ideologia. Série Princípios. São Paulo. Editora Ática, 2007.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GARCIA, Othon. Comunicação </w:t>
            </w:r>
            <w:smartTag w:uri="urn:schemas-microsoft-com:office:smarttags" w:element="PersonName">
              <w:smartTagPr>
                <w:attr w:name="ProductID" w:val="em Prosa Moderna. Rio"/>
              </w:smartTagPr>
              <w:r w:rsidRPr="0095067B">
                <w:rPr>
                  <w:rFonts w:ascii="Arial" w:hAnsi="Arial" w:cs="Arial"/>
                  <w:sz w:val="22"/>
                  <w:szCs w:val="22"/>
                </w:rPr>
                <w:t>em Prosa Moderna. Rio</w:t>
              </w:r>
            </w:smartTag>
            <w:r w:rsidRPr="0095067B">
              <w:rPr>
                <w:rFonts w:ascii="Arial" w:hAnsi="Arial" w:cs="Arial"/>
                <w:sz w:val="22"/>
                <w:szCs w:val="22"/>
              </w:rPr>
              <w:t xml:space="preserve"> de Janeiro. Fundação Getúlio Vargas, 1998.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ILARI, Rodolfo. Introdução à Semântica. São Paulo. Contexto, 2002.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KLEIMAN, Ângela B. Oficina de Leitura: Teoria e Prática. Campinas. UNICAMP, 1993.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KOCH, Ingedore G. Villaça e TRAVAGLIA, Luiz Carlos. A Coerência Textual. 5ª. Ed. São Paulo. Editora Contexto, 1993.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LUCKESI, Cipriano et al. Fazer Universidade: uma proposta metodológica. São Paulo. Cortez, 1994.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MAINGUINEAU, Dominique. Análise de Textos de Comunicação. São Paulo. Editora Cortez. 2005.</w:t>
            </w:r>
          </w:p>
          <w:p w:rsidR="00D80E55" w:rsidRPr="0095067B" w:rsidRDefault="00D80E55" w:rsidP="009506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MANDRYK, David e FARACO, C. Alberto. Prática de Redação para Estudantes Universitários. São Paulo. Editora Vozes. 1987.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MARTINS, Dileta Silveira e ZILBERKNOP, Lubia Scliar. Português Instrumental. Porto Alegre. Sagra Luzzato. 1999;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MEDEIROS, João Bosco. Redação Científica. São }Paulo. Atlas, 1991.</w:t>
            </w:r>
          </w:p>
          <w:p w:rsidR="00D80E55" w:rsidRPr="0095067B" w:rsidRDefault="00D80E55" w:rsidP="009506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POLITO, Reinaldo. Superdicas para falar bem. São Paulo. Editora Saraiva. 2009.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SEVERINO, Antônio Joaquim. Metodologia do Trabalho Científico. São Paulo. Cortez, 2000.</w:t>
            </w: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95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VAL, Maria da Graça Costa. Redação e Textualidade. 2ª. Ed. São Paulo. Editora Martins Fontes, 1999.</w:t>
            </w: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183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6"/>
        <w:gridCol w:w="4537"/>
      </w:tblGrid>
      <w:tr w:rsidR="00D80E55" w:rsidRPr="0095067B" w:rsidTr="00AD1568">
        <w:trPr>
          <w:jc w:val="center"/>
        </w:trPr>
        <w:tc>
          <w:tcPr>
            <w:tcW w:w="4646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Professor responsável pela disciplina:</w:t>
            </w:r>
          </w:p>
        </w:tc>
        <w:tc>
          <w:tcPr>
            <w:tcW w:w="4537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Coordenador(a) do Colegiado do Curso</w:t>
            </w:r>
          </w:p>
        </w:tc>
      </w:tr>
      <w:tr w:rsidR="00D80E55" w:rsidRPr="0095067B" w:rsidTr="00AD1568">
        <w:trPr>
          <w:jc w:val="center"/>
        </w:trPr>
        <w:tc>
          <w:tcPr>
            <w:tcW w:w="4646" w:type="dxa"/>
          </w:tcPr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Prof. Antônio Anílson Rodrigues da Silva</w:t>
            </w: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</w:tcPr>
          <w:p w:rsidR="00D80E55" w:rsidRPr="00A20AA3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Jamylle Santana da Fonseca</w:t>
            </w:r>
          </w:p>
        </w:tc>
      </w:tr>
    </w:tbl>
    <w:p w:rsidR="00D80E55" w:rsidRPr="0095067B" w:rsidRDefault="00D80E55" w:rsidP="003A6C24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6"/>
        <w:gridCol w:w="4537"/>
      </w:tblGrid>
      <w:tr w:rsidR="00D80E55" w:rsidRPr="0095067B" w:rsidTr="00AD1568">
        <w:trPr>
          <w:jc w:val="center"/>
        </w:trPr>
        <w:tc>
          <w:tcPr>
            <w:tcW w:w="4646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Direção Acadêmica</w:t>
            </w:r>
          </w:p>
        </w:tc>
        <w:tc>
          <w:tcPr>
            <w:tcW w:w="4537" w:type="dxa"/>
          </w:tcPr>
          <w:p w:rsidR="00D80E55" w:rsidRPr="0095067B" w:rsidRDefault="00D80E55" w:rsidP="00AD156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Direção Geral</w:t>
            </w:r>
          </w:p>
        </w:tc>
      </w:tr>
      <w:tr w:rsidR="00D80E55" w:rsidRPr="0095067B" w:rsidTr="00AD1568">
        <w:trPr>
          <w:jc w:val="center"/>
        </w:trPr>
        <w:tc>
          <w:tcPr>
            <w:tcW w:w="4646" w:type="dxa"/>
          </w:tcPr>
          <w:p w:rsidR="00D80E55" w:rsidRPr="0095067B" w:rsidRDefault="00D80E55" w:rsidP="00AD1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Prof. Dr. José Maria Dias Filho</w:t>
            </w: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</w:tcPr>
          <w:p w:rsidR="00D80E55" w:rsidRPr="0095067B" w:rsidRDefault="00D80E55" w:rsidP="00AD156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Prof. Antonio Walter Moraes Lima</w:t>
            </w:r>
          </w:p>
          <w:p w:rsidR="00D80E55" w:rsidRPr="0095067B" w:rsidRDefault="00D80E55" w:rsidP="00AD15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3A6C24">
      <w:pPr>
        <w:rPr>
          <w:rFonts w:ascii="Arial" w:hAnsi="Arial" w:cs="Arial"/>
          <w:sz w:val="22"/>
          <w:szCs w:val="22"/>
        </w:rPr>
      </w:pPr>
    </w:p>
    <w:p w:rsidR="00D80E55" w:rsidRPr="0095067B" w:rsidRDefault="00D80E55" w:rsidP="003A6C24">
      <w:pPr>
        <w:rPr>
          <w:rFonts w:ascii="Arial" w:hAnsi="Arial" w:cs="Arial"/>
          <w:sz w:val="22"/>
          <w:szCs w:val="22"/>
        </w:rPr>
      </w:pPr>
    </w:p>
    <w:p w:rsidR="00D80E55" w:rsidRPr="0095067B" w:rsidRDefault="00D80E55" w:rsidP="003A6C24">
      <w:pPr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p w:rsidR="00D80E55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6840"/>
      </w:tblGrid>
      <w:tr w:rsidR="00D80E55" w:rsidRPr="0095067B" w:rsidTr="00211BD4">
        <w:tc>
          <w:tcPr>
            <w:tcW w:w="2340" w:type="dxa"/>
          </w:tcPr>
          <w:p w:rsidR="00D80E55" w:rsidRPr="0095067B" w:rsidRDefault="00D80E55" w:rsidP="00211BD4">
            <w:pPr>
              <w:pStyle w:val="Heading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 id="Imagem 2" o:spid="_x0000_s1027" type="#_x0000_t75" style="position:absolute;margin-left:-1.75pt;margin-top:-93.35pt;width:102.35pt;height:85.85pt;z-index:251659264;visibility:visible">
                  <v:imagedata r:id="rId7" o:title=""/>
                  <w10:wrap type="topAndBottom"/>
                </v:shape>
              </w:pict>
            </w:r>
          </w:p>
        </w:tc>
        <w:tc>
          <w:tcPr>
            <w:tcW w:w="6840" w:type="dxa"/>
          </w:tcPr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Faculdade Anísio Teixeira de Feira de Santana</w:t>
            </w:r>
          </w:p>
          <w:p w:rsidR="00D80E55" w:rsidRPr="0095067B" w:rsidRDefault="00D80E55" w:rsidP="00211BD4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Autorizada pela Portaria Ministerial nº 552 de 22 de março de 2001 e</w:t>
            </w:r>
          </w:p>
          <w:p w:rsidR="00D80E55" w:rsidRPr="0095067B" w:rsidRDefault="00D80E55" w:rsidP="00211BD4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publicada no Diário Oficial da União de 26 de março de 2001.</w:t>
            </w:r>
          </w:p>
          <w:p w:rsidR="00D80E55" w:rsidRPr="0095067B" w:rsidRDefault="00D80E55" w:rsidP="00211BD4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Endereço: Rua Juracy Magalhães, 222 – Ponto CentralCEP 44.032-620</w:t>
            </w:r>
          </w:p>
          <w:p w:rsidR="00D80E55" w:rsidRPr="0095067B" w:rsidRDefault="00D80E55" w:rsidP="00211BD4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Telefax: (75) 3616-9466 -Feira de Santana-Bahia</w:t>
            </w:r>
          </w:p>
          <w:p w:rsidR="00D80E55" w:rsidRPr="0095067B" w:rsidRDefault="00D80E55" w:rsidP="00211BD4">
            <w:pPr>
              <w:pStyle w:val="Subtitle"/>
              <w:spacing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Site: </w:t>
            </w:r>
            <w:hyperlink r:id="rId9" w:history="1">
              <w:r w:rsidRPr="0095067B">
                <w:rPr>
                  <w:rStyle w:val="Hyperlink"/>
                  <w:rFonts w:ascii="Arial" w:hAnsi="Arial" w:cs="Arial"/>
                  <w:i w:val="0"/>
                  <w:sz w:val="22"/>
                  <w:szCs w:val="22"/>
                </w:rPr>
                <w:t>www.fat.edu.br</w:t>
              </w:r>
            </w:hyperlink>
            <w:r w:rsidRPr="0095067B">
              <w:rPr>
                <w:rFonts w:ascii="Arial" w:hAnsi="Arial" w:cs="Arial"/>
                <w:b w:val="0"/>
                <w:i w:val="0"/>
                <w:sz w:val="22"/>
                <w:szCs w:val="22"/>
              </w:rPr>
              <w:t>E-mail: fat@fat.edu.br</w:t>
            </w:r>
          </w:p>
          <w:p w:rsidR="00D80E55" w:rsidRPr="0095067B" w:rsidRDefault="00D80E55" w:rsidP="00211BD4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CGC: 01.149.432/0001-21</w:t>
            </w:r>
          </w:p>
          <w:p w:rsidR="00D80E55" w:rsidRPr="0095067B" w:rsidRDefault="00D80E55" w:rsidP="00211BD4">
            <w:pPr>
              <w:pStyle w:val="Heading8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D80E55" w:rsidRPr="0095067B" w:rsidRDefault="00D80E55" w:rsidP="00423425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95067B">
        <w:rPr>
          <w:rFonts w:ascii="Arial" w:hAnsi="Arial" w:cs="Arial"/>
          <w:b/>
          <w:sz w:val="22"/>
          <w:szCs w:val="22"/>
        </w:rPr>
        <w:t>PROGRAMA DE DISCIPLINA</w:t>
      </w:r>
    </w:p>
    <w:p w:rsidR="00D80E55" w:rsidRPr="0095067B" w:rsidRDefault="00D80E55" w:rsidP="00423425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9"/>
        <w:gridCol w:w="5365"/>
      </w:tblGrid>
      <w:tr w:rsidR="00D80E55" w:rsidRPr="0095067B" w:rsidTr="00211BD4">
        <w:trPr>
          <w:jc w:val="center"/>
        </w:trPr>
        <w:tc>
          <w:tcPr>
            <w:tcW w:w="5009" w:type="dxa"/>
          </w:tcPr>
          <w:p w:rsidR="00D80E55" w:rsidRPr="0095067B" w:rsidRDefault="00D80E55" w:rsidP="00211BD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position w:val="-20"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position w:val="-20"/>
                <w:sz w:val="22"/>
                <w:szCs w:val="22"/>
              </w:rPr>
              <w:t>CURSO</w:t>
            </w:r>
          </w:p>
        </w:tc>
        <w:tc>
          <w:tcPr>
            <w:tcW w:w="5365" w:type="dxa"/>
          </w:tcPr>
          <w:p w:rsidR="00D80E55" w:rsidRPr="0095067B" w:rsidRDefault="00D80E55" w:rsidP="00211BD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ANO LETIVO</w:t>
            </w:r>
          </w:p>
        </w:tc>
      </w:tr>
      <w:tr w:rsidR="00D80E55" w:rsidRPr="0095067B" w:rsidTr="00211BD4">
        <w:trPr>
          <w:jc w:val="center"/>
        </w:trPr>
        <w:tc>
          <w:tcPr>
            <w:tcW w:w="5009" w:type="dxa"/>
          </w:tcPr>
          <w:p w:rsidR="00D80E55" w:rsidRPr="0095067B" w:rsidRDefault="00D80E55" w:rsidP="007F565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position w:val="-20"/>
                <w:sz w:val="22"/>
                <w:szCs w:val="22"/>
              </w:rPr>
            </w:pPr>
            <w:r w:rsidRPr="0095067B">
              <w:rPr>
                <w:rFonts w:ascii="Arial" w:hAnsi="Arial" w:cs="Arial"/>
                <w:position w:val="-20"/>
                <w:sz w:val="22"/>
                <w:szCs w:val="22"/>
              </w:rPr>
              <w:t xml:space="preserve">CURSO SUPERIOR DE TECNOLOGIA EM </w:t>
            </w:r>
            <w:r>
              <w:rPr>
                <w:rFonts w:ascii="Arial" w:hAnsi="Arial" w:cs="Arial"/>
                <w:position w:val="-20"/>
                <w:sz w:val="22"/>
                <w:szCs w:val="22"/>
              </w:rPr>
              <w:t>SISTEMAS PARA INTERNET</w:t>
            </w:r>
            <w:bookmarkStart w:id="0" w:name="_GoBack"/>
            <w:bookmarkEnd w:id="0"/>
          </w:p>
        </w:tc>
        <w:tc>
          <w:tcPr>
            <w:tcW w:w="5365" w:type="dxa"/>
          </w:tcPr>
          <w:p w:rsidR="00D80E55" w:rsidRPr="0095067B" w:rsidRDefault="00D80E55" w:rsidP="00211BD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D80E55" w:rsidRPr="0095067B" w:rsidTr="00211BD4">
        <w:trPr>
          <w:jc w:val="center"/>
        </w:trPr>
        <w:tc>
          <w:tcPr>
            <w:tcW w:w="5009" w:type="dxa"/>
          </w:tcPr>
          <w:p w:rsidR="00D80E55" w:rsidRPr="0095067B" w:rsidRDefault="00D80E55" w:rsidP="00211BD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position w:val="-20"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position w:val="-20"/>
                <w:sz w:val="22"/>
                <w:szCs w:val="22"/>
              </w:rPr>
              <w:t>CÓDIGO</w:t>
            </w:r>
          </w:p>
        </w:tc>
        <w:tc>
          <w:tcPr>
            <w:tcW w:w="5365" w:type="dxa"/>
          </w:tcPr>
          <w:p w:rsidR="00D80E55" w:rsidRPr="0095067B" w:rsidRDefault="00D80E55" w:rsidP="00211BD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D80E55" w:rsidRPr="0095067B" w:rsidTr="00211BD4">
        <w:trPr>
          <w:jc w:val="center"/>
        </w:trPr>
        <w:tc>
          <w:tcPr>
            <w:tcW w:w="5009" w:type="dxa"/>
          </w:tcPr>
          <w:p w:rsidR="00D80E55" w:rsidRPr="0095067B" w:rsidRDefault="00D80E55" w:rsidP="00211BD4">
            <w:pPr>
              <w:pStyle w:val="Heading2"/>
              <w:spacing w:line="36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365" w:type="dxa"/>
          </w:tcPr>
          <w:p w:rsidR="00D80E55" w:rsidRPr="0095067B" w:rsidRDefault="00D80E55" w:rsidP="00211BD4">
            <w:pPr>
              <w:pStyle w:val="Heading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Língua Portuguesa </w:t>
            </w:r>
          </w:p>
        </w:tc>
      </w:tr>
      <w:tr w:rsidR="00D80E55" w:rsidRPr="0095067B" w:rsidTr="00211BD4">
        <w:trPr>
          <w:jc w:val="center"/>
        </w:trPr>
        <w:tc>
          <w:tcPr>
            <w:tcW w:w="5009" w:type="dxa"/>
          </w:tcPr>
          <w:p w:rsidR="00D80E55" w:rsidRPr="0095067B" w:rsidRDefault="00D80E55" w:rsidP="00211BD4">
            <w:pPr>
              <w:pStyle w:val="Heading2"/>
              <w:spacing w:line="360" w:lineRule="auto"/>
              <w:rPr>
                <w:rFonts w:ascii="Arial" w:hAnsi="Arial" w:cs="Arial"/>
                <w:szCs w:val="22"/>
              </w:rPr>
            </w:pPr>
            <w:r w:rsidRPr="0095067B">
              <w:rPr>
                <w:rFonts w:ascii="Arial" w:hAnsi="Arial" w:cs="Arial"/>
                <w:szCs w:val="22"/>
              </w:rPr>
              <w:t>CARGA HORÁRIA</w:t>
            </w:r>
          </w:p>
        </w:tc>
        <w:tc>
          <w:tcPr>
            <w:tcW w:w="5365" w:type="dxa"/>
          </w:tcPr>
          <w:p w:rsidR="00D80E55" w:rsidRPr="0095067B" w:rsidRDefault="00D80E55" w:rsidP="00211BD4">
            <w:pPr>
              <w:pStyle w:val="Heading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SEMESTRE DE OFERTA</w:t>
            </w:r>
          </w:p>
        </w:tc>
      </w:tr>
      <w:tr w:rsidR="00D80E55" w:rsidRPr="0095067B" w:rsidTr="00211BD4">
        <w:trPr>
          <w:jc w:val="center"/>
        </w:trPr>
        <w:tc>
          <w:tcPr>
            <w:tcW w:w="5009" w:type="dxa"/>
          </w:tcPr>
          <w:p w:rsidR="00D80E55" w:rsidRPr="0095067B" w:rsidRDefault="00D80E55" w:rsidP="00211BD4">
            <w:pPr>
              <w:pStyle w:val="Heading2"/>
              <w:spacing w:line="360" w:lineRule="auto"/>
              <w:rPr>
                <w:rFonts w:ascii="Arial" w:hAnsi="Arial" w:cs="Arial"/>
                <w:b w:val="0"/>
                <w:szCs w:val="22"/>
              </w:rPr>
            </w:pPr>
            <w:r w:rsidRPr="0095067B">
              <w:rPr>
                <w:rFonts w:ascii="Arial" w:hAnsi="Arial" w:cs="Arial"/>
                <w:b w:val="0"/>
                <w:szCs w:val="22"/>
              </w:rPr>
              <w:t>72</w:t>
            </w:r>
          </w:p>
        </w:tc>
        <w:tc>
          <w:tcPr>
            <w:tcW w:w="5365" w:type="dxa"/>
          </w:tcPr>
          <w:p w:rsidR="00D80E55" w:rsidRPr="0095067B" w:rsidRDefault="00D80E55" w:rsidP="00211BD4">
            <w:pPr>
              <w:pStyle w:val="Heading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º. </w:t>
            </w:r>
          </w:p>
        </w:tc>
      </w:tr>
    </w:tbl>
    <w:p w:rsidR="00D80E55" w:rsidRPr="0095067B" w:rsidRDefault="00D80E55" w:rsidP="00423425">
      <w:pPr>
        <w:spacing w:line="360" w:lineRule="atLeast"/>
        <w:rPr>
          <w:rFonts w:ascii="Arial" w:hAnsi="Arial" w:cs="Arial"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Leitura, análise e produção de texto. Conceitos linguísticos: modalidades da língua (falada e escrita), níveis de linguagem. Habilidades básicas de produção textual. Análise linguística de produção textual. Estudo assistemático da norma culta. </w:t>
            </w: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pStyle w:val="Caption"/>
              <w:rPr>
                <w:b w:val="0"/>
                <w:i w:val="0"/>
                <w:sz w:val="22"/>
                <w:szCs w:val="22"/>
              </w:rPr>
            </w:pPr>
            <w:r w:rsidRPr="0095067B">
              <w:rPr>
                <w:b w:val="0"/>
                <w:i w:val="0"/>
                <w:sz w:val="22"/>
                <w:szCs w:val="22"/>
              </w:rPr>
              <w:t>Considerando os conhecimentos prévios dos estudantes, falantes nativos do Português, pretende-se, através de situações didáticas calcadas na compreensão da função social da linguagem, que os estudantes:</w:t>
            </w: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percebam a importância do uso adequado da língua portuguesa tanto na vida do cidadão quanto na vida profissional;</w:t>
            </w: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aprimorem a competência de aprender a aprender, aprender a fazer, </w:t>
            </w:r>
            <w:r>
              <w:rPr>
                <w:rFonts w:ascii="Arial" w:hAnsi="Arial" w:cs="Arial"/>
                <w:sz w:val="22"/>
                <w:szCs w:val="22"/>
              </w:rPr>
              <w:t xml:space="preserve">aprender 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a ser e </w:t>
            </w:r>
            <w:r>
              <w:rPr>
                <w:rFonts w:ascii="Arial" w:hAnsi="Arial" w:cs="Arial"/>
                <w:sz w:val="22"/>
                <w:szCs w:val="22"/>
              </w:rPr>
              <w:t xml:space="preserve">aprender </w:t>
            </w:r>
            <w:r w:rsidRPr="0095067B">
              <w:rPr>
                <w:rFonts w:ascii="Arial" w:hAnsi="Arial" w:cs="Arial"/>
                <w:sz w:val="22"/>
                <w:szCs w:val="22"/>
              </w:rPr>
              <w:t>a conviver;</w:t>
            </w: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usem, adequadamente, a língua oral, posicionando-se como falantes e ouvintes críticos, com capacidade para estabelecerem relações interpessoais com falantes de usos linguísticos diversos.</w:t>
            </w: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leiam construindo sentidos e utilizando, com interesse, curiosidade e postura investigativa, a leitura como fonte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5067B">
              <w:rPr>
                <w:rFonts w:ascii="Arial" w:hAnsi="Arial" w:cs="Arial"/>
                <w:sz w:val="22"/>
                <w:szCs w:val="22"/>
              </w:rPr>
              <w:t>e informações, construção de conhecimento e fruição;</w:t>
            </w: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façam uso da língua escrita padrão nas suas diferentes funções e estruturas para registro e comunicação do pensado, sentido, vivido, imaginado e acontecido;</w:t>
            </w: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construam, a partir da análise e reflexão sobre a língua, conhecimentos indispensáveis à utilização dos componentes gramaticais do texto e do discurso.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pStyle w:val="Caption"/>
              <w:rPr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PERFIL DO EGRESSO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Segundo diversos teóricos, o mercado global de serviços e segurança em Tecnologia da Informação tende a crescer para 67, 2 bilhões de dólares – o que já vem acontecendo desde 2013 -, e todo esse crescimento será bem maior a partir de 2015, fato que poderá desencadear-se em 86 bilhões de dólares, segundo analistas da Gartner. Apesar de todas essas estimativas, ainda faltam profissionais altamente qualificados e também especialistas nas diversas áreas de redes e infraestrutura.</w:t>
            </w:r>
          </w:p>
          <w:p w:rsidR="00D80E55" w:rsidRPr="0095067B" w:rsidRDefault="00D80E55" w:rsidP="00211BD4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Desse modo, o egresso do curso deverá estar habilitado a exercer todas as atividades inerentes à área de </w:t>
            </w:r>
            <w:r>
              <w:rPr>
                <w:rFonts w:ascii="Arial" w:hAnsi="Arial" w:cs="Arial"/>
                <w:sz w:val="22"/>
                <w:szCs w:val="22"/>
              </w:rPr>
              <w:t>Sistemas para Internet</w:t>
            </w:r>
            <w:r w:rsidRPr="0095067B">
              <w:rPr>
                <w:rFonts w:ascii="Arial" w:hAnsi="Arial" w:cs="Arial"/>
                <w:sz w:val="22"/>
                <w:szCs w:val="22"/>
              </w:rPr>
              <w:t>, de modo que se englobem os projetos lógico e físico. A atuação profissional desses cidadãos compreende projeto, desenvolvimento de aplicativos voltados para redes e WEB e administração e segurança de redes. A área de atuação desses profissionais ocorrerá em empresas relacionadas à área de tecnologia, bem como em empresas que fazem uso desse recurso cotidianamente. As funções desenvolvidas pelos profissionais de Tecnologia em Redes de Computadores são: 1. Gerente de Redes de Computadores; 2. Analista de Redes de Computadores; 3. Gerente de Segurança em Redes de Computadores; 4. Projetista de Redes de Computadores; 5. Desenvolvedor de Aplicativos para WEB ou Redes de Computadores.</w:t>
            </w:r>
          </w:p>
          <w:p w:rsidR="00D80E55" w:rsidRPr="0095067B" w:rsidRDefault="00D80E55" w:rsidP="00211BD4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pStyle w:val="BodyText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CONTEÚDO PROGRAMÁTICO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Eu, o Outro, o novo contexto: univers (o) idade</w:t>
            </w:r>
          </w:p>
          <w:p w:rsidR="00D80E55" w:rsidRPr="0095067B" w:rsidRDefault="00D80E55" w:rsidP="00211BD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O circuito da comunicação;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03. Linguagem, Língua e Fala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67B">
              <w:rPr>
                <w:rFonts w:ascii="Arial" w:hAnsi="Arial" w:cs="Arial"/>
                <w:sz w:val="22"/>
                <w:szCs w:val="22"/>
              </w:rPr>
              <w:t>nos processos de Comunicação Humana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Signo Linguístico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Língua Oral e Língua Escrita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Registro formal e registro informal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Variações Linguísticas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níveis de linguagem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04. Funções da Linguagem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05. O conceito de texto: 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concepção de leitura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estratégias de leitura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leitura e produção de sentido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fatores de textualidade: coesão e coerência;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texto e intertextualidade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textos literários, informativos/técnicos e argumentativos.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reconhecimento de marcas características dos gêneros textuais: artigo de opinião, resumo, resenha, relatório.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operadores argumentativos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análise, reflexão e sistematização linguística.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06. Técnicas de comunicação escrita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paragrafação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     - produção e análise de textos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07. Estudos sobre a Língua Padrão: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- Ortografia 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67B">
              <w:rPr>
                <w:rFonts w:ascii="Arial" w:hAnsi="Arial" w:cs="Arial"/>
                <w:sz w:val="22"/>
                <w:szCs w:val="22"/>
              </w:rPr>
              <w:t xml:space="preserve"> - Acentuação Gráfica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Pontuação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Concordâncias Verbal e Nominal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- Regências Verbal e Nominal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5067B">
              <w:rPr>
                <w:rFonts w:ascii="Arial" w:hAnsi="Arial" w:cs="Arial"/>
                <w:sz w:val="22"/>
                <w:szCs w:val="22"/>
              </w:rPr>
              <w:t>- Crase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Aula Expositiva.</w:t>
            </w:r>
          </w:p>
          <w:p w:rsidR="00D80E55" w:rsidRPr="0095067B" w:rsidRDefault="00D80E55" w:rsidP="00211B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Leitura, análise e comentário de textos.</w:t>
            </w:r>
          </w:p>
          <w:p w:rsidR="00D80E55" w:rsidRPr="0095067B" w:rsidRDefault="00D80E55" w:rsidP="00211B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Exercícios de expressão oral.</w:t>
            </w:r>
          </w:p>
          <w:p w:rsidR="00D80E55" w:rsidRPr="0095067B" w:rsidRDefault="00D80E55" w:rsidP="00211B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Produção de textos.</w:t>
            </w:r>
          </w:p>
          <w:p w:rsidR="00D80E55" w:rsidRPr="0095067B" w:rsidRDefault="00D80E55" w:rsidP="00211B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Trabalhos individuais e em grupo.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 xml:space="preserve">      6.  Apreciação e discussão de vídeos.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. A avaliação deverá ser um processo contínuo e abrangente de leituras, análises e produções de textos; apresentação de seminários; exposição e análise crítica de filmes, campanhas publicitárias; provas escritas.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tabs>
                <w:tab w:val="num" w:pos="-52"/>
              </w:tabs>
              <w:autoSpaceDE w:val="0"/>
              <w:autoSpaceDN w:val="0"/>
              <w:ind w:lef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BIBLIOGRAFIA BÁSICA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Básica: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ANDRADE, Maria Margarida de e HENRIQUE, Antônio. Língua Portuguesa: noção básica para cursos superiores. São Paulo. Atlas, 1996.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AZEREDO, João Carlos de (Org.). Língua Portuguesa em Debate. Conhecimento e Ensino. Petrópolis. Editora Vozes, 2002.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BECHARA, Evanildo. Moderna Gramática Portuguesa. Rio de Janeiro. Editora Lucerna. 1999.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BLIKSTEIN, Izidoro. Técnicas de Comunicação Escrita. Série Princípios. São Paulo. Ed. Ática. 2008.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CHALUB, Samira. Funções da Linguagem. Série Princípios. São Paulo. Editora Ática, 2007.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FERREIRA. Aurélio Buarque de Holanda. Novo Dicionário de Língua Portuguesa. Rio de Janeiro. Nova Fronteira.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FIORIN, José Luiz e SAVIOLI, Francisco Platão. Para Entender o Texto – leitura e redação. São Paulo. Ática, 2000.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br/>
              <w:t>FREIRE, Paulo. A Importância do Ato de Ler. São Paulo. Cortez editora. 2002.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JÚNIOR, Joaquim Mattoso Câmara. Manual de Expressão Oral e Escrita. Petrópolis/RJ. Editora Vozes, 2004.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KOCH, Ingedore Villaça e ELIAS, Nanda Maria. Ler e Compreender os sentidos do Texto. São Paulo. Editora Contexto. 2010.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KOCK, Ingedore Villaça. Coesão e Coerência Textual. São Paulo. Editora Contexto, 2010.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_______________________. Argumentação e Linguagem. São Paulo. Editora Cortez, 2002.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POMBO, Ruthe Rocha. Curso de Oratória CAEF. Petrópolis. Editora Vozes, 2002.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TERRA, Ernani. Linguagem, Língua e Fala. São Paulo. Editora Scipione, 2012.</w:t>
            </w:r>
          </w:p>
          <w:p w:rsidR="00D80E55" w:rsidRPr="0095067B" w:rsidRDefault="00D80E55" w:rsidP="00211B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BIBLIOGRAFIA COMPLEMENTAR</w:t>
            </w:r>
          </w:p>
        </w:tc>
      </w:tr>
      <w:tr w:rsidR="00D80E55" w:rsidRPr="0095067B" w:rsidTr="00211BD4">
        <w:trPr>
          <w:jc w:val="center"/>
        </w:trPr>
        <w:tc>
          <w:tcPr>
            <w:tcW w:w="9234" w:type="dxa"/>
          </w:tcPr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BARBOSA, Severino Antônio e AMARAL, Emília. Escrever é Desvendar o Mundo. Campinas. São Paulo. Papirus. 2004.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BELTRÃO, Odacir. Correspondência: linguagem e comunicação. São Paulo. Atlas, l988.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FARACO, Carlos Alberto e TEZZA, Cristóvão. Oficina de Textos. Curitiba. Paraná, UFPR, 1997.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____________________________. Oficina de Texto. Petrópolis. Rio de Janeiro. Editora Vozes, 2004.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FAVERO,Leonor Lopes. Coesão e Coerência Textuais. São Paulo, Ática. 1993.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FIORIN, José Luiz. Linguagem e Ideologia. Série Princípios. São Paulo. Editora Ática, 2007.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GARCIA, Othon. Comunicação em Prosa Moderna. Rio de Janeiro. Fundação Getúlio Vargas, 1998.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ILARI, Rodolfo. Introdução à Semântica. São Paulo. Contexto, 2002.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KLEIMAN, Ângela B. Oficina de Leitura: Teoria e Prática. Campinas. UNICAMP, 1993.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KOCH, Ingedore G. Villaça e TRAVAGLIA, Luiz Carlos. A Coerência Textual. 5ª. Ed. São Paulo. Editora Contexto, 1993.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LUCKESI, Cipriano et al. Fazer Universidade: uma proposta metodológica. São Paulo. Cortez, 1994.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MAINGUINEAU, Dominique. Análise de Textos de Comunicação. São Paulo. Editora Cortez. 2005.</w:t>
            </w:r>
          </w:p>
          <w:p w:rsidR="00D80E55" w:rsidRPr="0095067B" w:rsidRDefault="00D80E55" w:rsidP="00211B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MANDRYK, David e FARACO, C. Alberto. Prática de Redação para Estudantes Universitários. São Paulo. Editora Vozes. 1987.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MARTINS, Dileta Silveira e ZILBERKNOP, Lubia Scliar. Português Instrumental. Porto Alegre. Sagra Luzzato. 1999;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MEDEIROS, João Bosco. Redação Científica. São }Paulo. Atlas, 1991.</w:t>
            </w:r>
          </w:p>
          <w:p w:rsidR="00D80E55" w:rsidRPr="0095067B" w:rsidRDefault="00D80E55" w:rsidP="00211B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POLITO, Reinaldo. Superdicas para falar bem. São Paulo. Editora Saraiva. 2009.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SEVERINO, Antônio Joaquim. Metodologia do Trabalho Científico. São Paulo. Cortez, 2000.</w:t>
            </w: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VAL, Maria da Graça Costa. Redação e Textualidade. 2ª. Ed. São Paulo. Editora Martins Fontes, 1999.</w:t>
            </w: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9183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6"/>
        <w:gridCol w:w="4537"/>
      </w:tblGrid>
      <w:tr w:rsidR="00D80E55" w:rsidRPr="0095067B" w:rsidTr="00211BD4">
        <w:trPr>
          <w:jc w:val="center"/>
        </w:trPr>
        <w:tc>
          <w:tcPr>
            <w:tcW w:w="4646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Professor responsável pela disciplina:</w:t>
            </w:r>
          </w:p>
        </w:tc>
        <w:tc>
          <w:tcPr>
            <w:tcW w:w="4537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Coordenador(a) do Colegiado do Curso</w:t>
            </w:r>
          </w:p>
        </w:tc>
      </w:tr>
      <w:tr w:rsidR="00D80E55" w:rsidRPr="0095067B" w:rsidTr="00211BD4">
        <w:trPr>
          <w:jc w:val="center"/>
        </w:trPr>
        <w:tc>
          <w:tcPr>
            <w:tcW w:w="4646" w:type="dxa"/>
          </w:tcPr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Prof. Antônio Anílson Rodrigues da Silva</w:t>
            </w: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</w:tcPr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Jamylle Santana da Fonseca</w:t>
            </w:r>
          </w:p>
        </w:tc>
      </w:tr>
    </w:tbl>
    <w:p w:rsidR="00D80E55" w:rsidRPr="0095067B" w:rsidRDefault="00D80E55" w:rsidP="00423425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6"/>
        <w:gridCol w:w="4537"/>
      </w:tblGrid>
      <w:tr w:rsidR="00D80E55" w:rsidRPr="0095067B" w:rsidTr="00211BD4">
        <w:trPr>
          <w:jc w:val="center"/>
        </w:trPr>
        <w:tc>
          <w:tcPr>
            <w:tcW w:w="4646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Direção Acadêmica</w:t>
            </w:r>
          </w:p>
        </w:tc>
        <w:tc>
          <w:tcPr>
            <w:tcW w:w="4537" w:type="dxa"/>
          </w:tcPr>
          <w:p w:rsidR="00D80E55" w:rsidRPr="0095067B" w:rsidRDefault="00D80E55" w:rsidP="00211BD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67B">
              <w:rPr>
                <w:rFonts w:ascii="Arial" w:hAnsi="Arial" w:cs="Arial"/>
                <w:b/>
                <w:sz w:val="22"/>
                <w:szCs w:val="22"/>
              </w:rPr>
              <w:t>Direção Geral</w:t>
            </w:r>
          </w:p>
        </w:tc>
      </w:tr>
      <w:tr w:rsidR="00D80E55" w:rsidRPr="0095067B" w:rsidTr="00211BD4">
        <w:trPr>
          <w:jc w:val="center"/>
        </w:trPr>
        <w:tc>
          <w:tcPr>
            <w:tcW w:w="4646" w:type="dxa"/>
          </w:tcPr>
          <w:p w:rsidR="00D80E55" w:rsidRPr="0095067B" w:rsidRDefault="00D80E55" w:rsidP="00211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Prof. Dr. José Maria Dias Filho</w:t>
            </w: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</w:tcPr>
          <w:p w:rsidR="00D80E55" w:rsidRPr="0095067B" w:rsidRDefault="00D80E55" w:rsidP="00211BD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7B">
              <w:rPr>
                <w:rFonts w:ascii="Arial" w:hAnsi="Arial" w:cs="Arial"/>
                <w:sz w:val="22"/>
                <w:szCs w:val="22"/>
              </w:rPr>
              <w:t>Prof. Antonio Walter Moraes Lima</w:t>
            </w:r>
          </w:p>
          <w:p w:rsidR="00D80E55" w:rsidRPr="0095067B" w:rsidRDefault="00D80E55" w:rsidP="00211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E55" w:rsidRPr="0095067B" w:rsidRDefault="00D80E55" w:rsidP="00423425">
      <w:pPr>
        <w:rPr>
          <w:rFonts w:ascii="Arial" w:hAnsi="Arial" w:cs="Arial"/>
          <w:sz w:val="22"/>
          <w:szCs w:val="22"/>
        </w:rPr>
      </w:pPr>
    </w:p>
    <w:p w:rsidR="00D80E55" w:rsidRPr="0095067B" w:rsidRDefault="00D80E55" w:rsidP="00423425">
      <w:pPr>
        <w:rPr>
          <w:rFonts w:ascii="Arial" w:hAnsi="Arial" w:cs="Arial"/>
          <w:sz w:val="22"/>
          <w:szCs w:val="22"/>
        </w:rPr>
      </w:pPr>
    </w:p>
    <w:p w:rsidR="00D80E55" w:rsidRPr="0095067B" w:rsidRDefault="00D80E55" w:rsidP="00423425">
      <w:pPr>
        <w:rPr>
          <w:rFonts w:ascii="Arial" w:hAnsi="Arial" w:cs="Arial"/>
          <w:sz w:val="22"/>
          <w:szCs w:val="22"/>
        </w:rPr>
      </w:pPr>
    </w:p>
    <w:p w:rsidR="00D80E55" w:rsidRPr="0095067B" w:rsidRDefault="00D80E55" w:rsidP="00423425">
      <w:pPr>
        <w:jc w:val="both"/>
        <w:rPr>
          <w:rFonts w:ascii="Arial" w:hAnsi="Arial" w:cs="Arial"/>
          <w:sz w:val="22"/>
          <w:szCs w:val="22"/>
        </w:rPr>
      </w:pPr>
    </w:p>
    <w:p w:rsidR="00D80E55" w:rsidRPr="0095067B" w:rsidRDefault="00D80E55" w:rsidP="00D408C5">
      <w:pPr>
        <w:jc w:val="both"/>
        <w:rPr>
          <w:rFonts w:ascii="Arial" w:hAnsi="Arial" w:cs="Arial"/>
          <w:sz w:val="22"/>
          <w:szCs w:val="22"/>
        </w:rPr>
      </w:pPr>
    </w:p>
    <w:sectPr w:rsidR="00D80E55" w:rsidRPr="0095067B" w:rsidSect="00FC67B5">
      <w:footerReference w:type="even" r:id="rId10"/>
      <w:footerReference w:type="default" r:id="rId11"/>
      <w:pgSz w:w="12240" w:h="15840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55" w:rsidRDefault="00D80E55">
      <w:r>
        <w:separator/>
      </w:r>
    </w:p>
  </w:endnote>
  <w:endnote w:type="continuationSeparator" w:id="0">
    <w:p w:rsidR="00D80E55" w:rsidRDefault="00D8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55" w:rsidRDefault="00D80E55" w:rsidP="00FC6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E55" w:rsidRDefault="00D80E55" w:rsidP="00FC67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55" w:rsidRDefault="00D80E55" w:rsidP="00FC6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0E55" w:rsidRDefault="00D80E55" w:rsidP="00FC67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55" w:rsidRDefault="00D80E55">
      <w:r>
        <w:separator/>
      </w:r>
    </w:p>
  </w:footnote>
  <w:footnote w:type="continuationSeparator" w:id="0">
    <w:p w:rsidR="00D80E55" w:rsidRDefault="00D80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703"/>
    <w:multiLevelType w:val="hybridMultilevel"/>
    <w:tmpl w:val="E116B04C"/>
    <w:lvl w:ilvl="0" w:tplc="1CB6D5F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C7550"/>
    <w:multiLevelType w:val="multilevel"/>
    <w:tmpl w:val="A01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A1C18"/>
    <w:multiLevelType w:val="multilevel"/>
    <w:tmpl w:val="D4B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03A50"/>
    <w:multiLevelType w:val="hybridMultilevel"/>
    <w:tmpl w:val="699E47BA"/>
    <w:lvl w:ilvl="0" w:tplc="0B787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447AD"/>
    <w:multiLevelType w:val="multilevel"/>
    <w:tmpl w:val="149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A576C"/>
    <w:multiLevelType w:val="multilevel"/>
    <w:tmpl w:val="30C2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51975"/>
    <w:multiLevelType w:val="multilevel"/>
    <w:tmpl w:val="C6E8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8784E"/>
    <w:multiLevelType w:val="multilevel"/>
    <w:tmpl w:val="378A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143C5"/>
    <w:multiLevelType w:val="multilevel"/>
    <w:tmpl w:val="2FC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C22B9"/>
    <w:multiLevelType w:val="multilevel"/>
    <w:tmpl w:val="BB30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F1A16"/>
    <w:multiLevelType w:val="multilevel"/>
    <w:tmpl w:val="D90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C1D41"/>
    <w:multiLevelType w:val="hybridMultilevel"/>
    <w:tmpl w:val="D84A3F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C24"/>
    <w:rsid w:val="000062E0"/>
    <w:rsid w:val="00030BEB"/>
    <w:rsid w:val="00042F13"/>
    <w:rsid w:val="000B4953"/>
    <w:rsid w:val="00107B64"/>
    <w:rsid w:val="00152E62"/>
    <w:rsid w:val="00211BD4"/>
    <w:rsid w:val="00270030"/>
    <w:rsid w:val="002828DB"/>
    <w:rsid w:val="00284503"/>
    <w:rsid w:val="002F5814"/>
    <w:rsid w:val="0034405F"/>
    <w:rsid w:val="003931A3"/>
    <w:rsid w:val="003A6C24"/>
    <w:rsid w:val="003D299E"/>
    <w:rsid w:val="00423425"/>
    <w:rsid w:val="004704EB"/>
    <w:rsid w:val="00573BAF"/>
    <w:rsid w:val="00596824"/>
    <w:rsid w:val="005B54F7"/>
    <w:rsid w:val="00642631"/>
    <w:rsid w:val="00690E95"/>
    <w:rsid w:val="006A0D90"/>
    <w:rsid w:val="007F565D"/>
    <w:rsid w:val="00895F2A"/>
    <w:rsid w:val="00915B45"/>
    <w:rsid w:val="00934845"/>
    <w:rsid w:val="0095067B"/>
    <w:rsid w:val="009575E0"/>
    <w:rsid w:val="00A20AA3"/>
    <w:rsid w:val="00AD1568"/>
    <w:rsid w:val="00AD7CE4"/>
    <w:rsid w:val="00B15AD1"/>
    <w:rsid w:val="00B22856"/>
    <w:rsid w:val="00B726DD"/>
    <w:rsid w:val="00BB3219"/>
    <w:rsid w:val="00C16875"/>
    <w:rsid w:val="00C421D0"/>
    <w:rsid w:val="00C84B20"/>
    <w:rsid w:val="00D172DB"/>
    <w:rsid w:val="00D408C5"/>
    <w:rsid w:val="00D80E55"/>
    <w:rsid w:val="00EA2182"/>
    <w:rsid w:val="00ED30DA"/>
    <w:rsid w:val="00F15D00"/>
    <w:rsid w:val="00F660D5"/>
    <w:rsid w:val="00F9507B"/>
    <w:rsid w:val="00FB50CE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6C2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C24"/>
    <w:pPr>
      <w:keepNext/>
      <w:tabs>
        <w:tab w:val="left" w:pos="284"/>
      </w:tabs>
      <w:spacing w:line="312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C24"/>
    <w:pPr>
      <w:keepNext/>
      <w:tabs>
        <w:tab w:val="left" w:pos="284"/>
      </w:tabs>
      <w:spacing w:line="312" w:lineRule="auto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C24"/>
    <w:pPr>
      <w:keepNext/>
      <w:tabs>
        <w:tab w:val="left" w:pos="284"/>
      </w:tabs>
      <w:spacing w:line="312" w:lineRule="auto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29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6C2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C24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6C24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6C24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299E"/>
    <w:rPr>
      <w:rFonts w:ascii="Cambria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A6C24"/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2F5814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3A6C24"/>
    <w:pPr>
      <w:jc w:val="center"/>
    </w:pPr>
    <w:rPr>
      <w:rFonts w:ascii="Century Schoolbook" w:hAnsi="Century Schoolbook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6C24"/>
    <w:rPr>
      <w:rFonts w:ascii="Century Schoolbook" w:hAnsi="Century Schoolbook" w:cs="Times New Roman"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3A6C24"/>
    <w:pPr>
      <w:spacing w:line="360" w:lineRule="auto"/>
      <w:jc w:val="center"/>
    </w:pPr>
    <w:rPr>
      <w:rFonts w:ascii="Century Schoolbook" w:hAnsi="Century Schoolbook"/>
      <w:b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6C24"/>
    <w:rPr>
      <w:rFonts w:ascii="Century Schoolbook" w:hAnsi="Century Schoolbook" w:cs="Times New Roman"/>
      <w:b/>
      <w:i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3A6C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6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6C24"/>
    <w:rPr>
      <w:rFonts w:ascii="Times New Roman" w:hAnsi="Times New Roman" w:cs="Times New Roman"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rsid w:val="003A6C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6C24"/>
    <w:rPr>
      <w:rFonts w:ascii="Times New Roman" w:hAnsi="Times New Roman" w:cs="Times New Roman"/>
      <w:sz w:val="16"/>
      <w:szCs w:val="16"/>
      <w:lang w:eastAsia="pt-BR"/>
    </w:rPr>
  </w:style>
  <w:style w:type="paragraph" w:styleId="Footer">
    <w:name w:val="footer"/>
    <w:basedOn w:val="Normal"/>
    <w:link w:val="FooterChar"/>
    <w:uiPriority w:val="99"/>
    <w:rsid w:val="003A6C2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C24"/>
    <w:rPr>
      <w:rFonts w:ascii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3A6C24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A6C24"/>
    <w:pPr>
      <w:spacing w:before="120"/>
      <w:jc w:val="both"/>
    </w:pPr>
    <w:rPr>
      <w:rFonts w:ascii="Arial" w:hAnsi="Arial" w:cs="Arial"/>
      <w:b/>
      <w:bCs/>
      <w:i/>
      <w:iCs/>
      <w:sz w:val="24"/>
    </w:rPr>
  </w:style>
  <w:style w:type="paragraph" w:styleId="ListParagraph">
    <w:name w:val="List Paragraph"/>
    <w:basedOn w:val="Normal"/>
    <w:uiPriority w:val="99"/>
    <w:qFormat/>
    <w:rsid w:val="004704EB"/>
    <w:pPr>
      <w:ind w:left="720"/>
      <w:contextualSpacing/>
    </w:pPr>
  </w:style>
  <w:style w:type="character" w:customStyle="1" w:styleId="text">
    <w:name w:val="text"/>
    <w:basedOn w:val="DefaultParagraphFont"/>
    <w:uiPriority w:val="99"/>
    <w:rsid w:val="009575E0"/>
    <w:rPr>
      <w:rFonts w:cs="Times New Roman"/>
    </w:rPr>
  </w:style>
  <w:style w:type="character" w:customStyle="1" w:styleId="initial">
    <w:name w:val="initial"/>
    <w:basedOn w:val="DefaultParagraphFont"/>
    <w:uiPriority w:val="99"/>
    <w:rsid w:val="009575E0"/>
    <w:rPr>
      <w:rFonts w:cs="Times New Roman"/>
    </w:rPr>
  </w:style>
  <w:style w:type="character" w:customStyle="1" w:styleId="percent">
    <w:name w:val="percent"/>
    <w:basedOn w:val="DefaultParagraphFont"/>
    <w:uiPriority w:val="99"/>
    <w:rsid w:val="009575E0"/>
    <w:rPr>
      <w:rFonts w:cs="Times New Roman"/>
    </w:rPr>
  </w:style>
  <w:style w:type="character" w:customStyle="1" w:styleId="color">
    <w:name w:val="color"/>
    <w:basedOn w:val="DefaultParagraphFont"/>
    <w:uiPriority w:val="99"/>
    <w:rsid w:val="009575E0"/>
    <w:rPr>
      <w:rFonts w:cs="Times New Roman"/>
    </w:rPr>
  </w:style>
  <w:style w:type="character" w:customStyle="1" w:styleId="content">
    <w:name w:val="content"/>
    <w:basedOn w:val="DefaultParagraphFont"/>
    <w:uiPriority w:val="99"/>
    <w:rsid w:val="009575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5E0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rsid w:val="00D408C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39">
    <w:name w:val="style39"/>
    <w:basedOn w:val="Normal"/>
    <w:uiPriority w:val="99"/>
    <w:rsid w:val="00D408C5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style11">
    <w:name w:val="style11"/>
    <w:basedOn w:val="Normal"/>
    <w:uiPriority w:val="99"/>
    <w:rsid w:val="00D408C5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style421">
    <w:name w:val="style421"/>
    <w:basedOn w:val="DefaultParagraphFont"/>
    <w:uiPriority w:val="99"/>
    <w:rsid w:val="00D408C5"/>
    <w:rPr>
      <w:rFonts w:cs="Times New Roman"/>
      <w:sz w:val="15"/>
      <w:szCs w:val="15"/>
    </w:rPr>
  </w:style>
  <w:style w:type="character" w:customStyle="1" w:styleId="style121">
    <w:name w:val="style121"/>
    <w:basedOn w:val="DefaultParagraphFont"/>
    <w:uiPriority w:val="99"/>
    <w:rsid w:val="00D408C5"/>
    <w:rPr>
      <w:rFonts w:cs="Times New Roman"/>
      <w:color w:val="666666"/>
    </w:rPr>
  </w:style>
  <w:style w:type="character" w:styleId="Emphasis">
    <w:name w:val="Emphasis"/>
    <w:basedOn w:val="DefaultParagraphFont"/>
    <w:uiPriority w:val="99"/>
    <w:qFormat/>
    <w:rsid w:val="00D408C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C84B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B20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744">
                  <w:marLeft w:val="300"/>
                  <w:marRight w:val="33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7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87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6843587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74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3587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7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3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3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.edu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t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2592</Words>
  <Characters>14003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Home</cp:lastModifiedBy>
  <cp:revision>3</cp:revision>
  <dcterms:created xsi:type="dcterms:W3CDTF">2015-03-23T22:43:00Z</dcterms:created>
  <dcterms:modified xsi:type="dcterms:W3CDTF">2015-03-23T22:54:00Z</dcterms:modified>
</cp:coreProperties>
</file>